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923" w:rsidRDefault="00B133F5">
      <w:pPr>
        <w:pStyle w:val="3"/>
        <w:widowControl/>
        <w:spacing w:before="226" w:beforeAutospacing="0" w:afterAutospacing="0" w:line="432" w:lineRule="auto"/>
        <w:jc w:val="center"/>
        <w:rPr>
          <w:rFonts w:ascii="Times New Roman" w:eastAsia="仿宋_GB2312" w:hAnsi="Times New Roman" w:hint="default"/>
          <w:b w:val="0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/>
          <w:color w:val="000000"/>
          <w:sz w:val="32"/>
          <w:szCs w:val="32"/>
        </w:rPr>
        <w:t>习近平在中央政法工作会议上强调</w:t>
      </w:r>
    </w:p>
    <w:p w:rsidR="00106923" w:rsidRDefault="00B133F5">
      <w:pPr>
        <w:pStyle w:val="1"/>
        <w:widowControl/>
        <w:spacing w:before="226" w:beforeAutospacing="0" w:afterAutospacing="0" w:line="450" w:lineRule="atLeast"/>
        <w:jc w:val="center"/>
        <w:rPr>
          <w:rFonts w:ascii="Times New Roman" w:eastAsia="微软雅黑" w:hAnsi="Times New Roman" w:hint="default"/>
          <w:sz w:val="33"/>
          <w:szCs w:val="33"/>
        </w:rPr>
      </w:pPr>
      <w:r>
        <w:rPr>
          <w:rFonts w:ascii="Times New Roman" w:eastAsia="微软雅黑" w:hAnsi="Times New Roman" w:hint="default"/>
          <w:sz w:val="33"/>
          <w:szCs w:val="33"/>
        </w:rPr>
        <w:t>全面深入做好新时代政法各项工作</w:t>
      </w:r>
      <w:r>
        <w:rPr>
          <w:rFonts w:ascii="Times New Roman" w:eastAsia="微软雅黑" w:hAnsi="Times New Roman" w:hint="default"/>
          <w:sz w:val="33"/>
          <w:szCs w:val="33"/>
        </w:rPr>
        <w:t xml:space="preserve"> </w:t>
      </w:r>
      <w:r>
        <w:rPr>
          <w:rFonts w:ascii="Times New Roman" w:eastAsia="微软雅黑" w:hAnsi="Times New Roman" w:hint="default"/>
          <w:sz w:val="33"/>
          <w:szCs w:val="33"/>
        </w:rPr>
        <w:t>促进社会公平正义保障人民安居乐业</w:t>
      </w:r>
    </w:p>
    <w:p w:rsidR="00106923" w:rsidRDefault="00B133F5">
      <w:pPr>
        <w:pStyle w:val="2"/>
        <w:widowControl/>
        <w:spacing w:before="226" w:beforeAutospacing="0" w:afterAutospacing="0" w:line="432" w:lineRule="auto"/>
        <w:jc w:val="center"/>
        <w:rPr>
          <w:rFonts w:ascii="Times New Roman" w:eastAsia="黑体" w:hAnsi="Times New Roman" w:hint="default"/>
          <w:color w:val="000000"/>
          <w:sz w:val="24"/>
          <w:szCs w:val="24"/>
        </w:rPr>
      </w:pPr>
      <w:r>
        <w:rPr>
          <w:rFonts w:ascii="Times New Roman" w:eastAsia="黑体" w:hAnsi="Times New Roman" w:hint="default"/>
          <w:color w:val="000000"/>
          <w:sz w:val="24"/>
          <w:szCs w:val="24"/>
        </w:rPr>
        <w:t>王沪宁韩正出席</w:t>
      </w:r>
    </w:p>
    <w:p w:rsidR="00106923" w:rsidRDefault="00B133F5">
      <w:pPr>
        <w:widowControl/>
        <w:spacing w:line="432" w:lineRule="auto"/>
        <w:jc w:val="center"/>
        <w:rPr>
          <w:rFonts w:ascii="Times New Roman" w:eastAsia="楷体_GB2312" w:hAnsi="Times New Roman" w:cs="Times New Roman"/>
          <w:kern w:val="0"/>
          <w:sz w:val="28"/>
          <w:szCs w:val="28"/>
          <w:lang/>
        </w:rPr>
      </w:pP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《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 xml:space="preserve"> 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人民日报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 xml:space="preserve"> 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》（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 xml:space="preserve"> 2019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年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01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月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17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日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 xml:space="preserve"> 01 </w:t>
      </w:r>
      <w:r>
        <w:rPr>
          <w:rFonts w:ascii="Times New Roman" w:eastAsia="楷体_GB2312" w:hAnsi="Times New Roman" w:cs="Times New Roman"/>
          <w:kern w:val="0"/>
          <w:sz w:val="28"/>
          <w:szCs w:val="28"/>
          <w:lang/>
        </w:rPr>
        <w:t>版）</w:t>
      </w:r>
    </w:p>
    <w:p w:rsidR="00106923" w:rsidRDefault="00106923">
      <w:pPr>
        <w:widowControl/>
        <w:spacing w:line="432" w:lineRule="auto"/>
        <w:jc w:val="center"/>
        <w:rPr>
          <w:rFonts w:ascii="Times New Roman" w:eastAsia="楷体_GB2312" w:hAnsi="Times New Roman" w:cs="Times New Roman"/>
          <w:kern w:val="0"/>
          <w:sz w:val="28"/>
          <w:szCs w:val="28"/>
          <w:lang/>
        </w:rPr>
      </w:pP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本报北京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日电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（记者张洋）中央政法工作会议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日在北京召开。中共中央总书记、国家主席、中央军委主席习近平出席会议并发表重要讲话。他强调，要坚持以新时代中国特色社会主义思想为指导，坚持党对政法工作的绝对领导，坚持以人民为中心的发展思想，加快推进社会治理现代化，加快推进政法领域全面深化改革，加快推进政法队伍革命化、正规化、专业化、职业化建设，忠诚履职尽责，勇于担当作为，锐意改革创新，履行好维护国家政治安全、确保社会大局稳定、促进社会公平正义、保障人民安居乐业的职责任务，不断谱写政法事业发展新篇章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中共中央政治局常委</w:t>
      </w:r>
      <w:r>
        <w:rPr>
          <w:rFonts w:ascii="Times New Roman" w:eastAsia="仿宋_GB2312" w:hAnsi="Times New Roman" w:cs="Times New Roman"/>
          <w:sz w:val="32"/>
          <w:szCs w:val="32"/>
        </w:rPr>
        <w:t>、中央书记处书记王沪宁，中共中央政治局常委、国务院副总理韩正出席会议。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习近平在讲话中强调，党的十八大以来，党中央把政法工作摆到更加重要的位置来抓，作出一系列重大决策，实施一系列重大举措，维护了政治安全、社会安定、人民安宁，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促进了经济社会持续健康发展。这是党中央坚强领导的结果，是全党全国各族人民共同奋斗的结果，凝聚着全国政法战线和广大政法干警的智慧和汗水。习近平代表党中央向全国广大政法干警表示诚挚的慰问。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习近平指出，要贯彻好党的群众路线，坚持社会治理为了人民，善于把党的优良传统和新技术新手段结合起来，创新</w:t>
      </w:r>
      <w:r>
        <w:rPr>
          <w:rFonts w:ascii="Times New Roman" w:eastAsia="仿宋_GB2312" w:hAnsi="Times New Roman" w:cs="Times New Roman"/>
          <w:sz w:val="32"/>
          <w:szCs w:val="32"/>
        </w:rPr>
        <w:t>组织群众、发动群众的机制，创新为民谋利、为民办事、为民解忧的机制，让群众的聪明才智成为社会治理创新的不竭源泉。要加大关系群众切身利益的重点领域执法司法力度，让天更蓝、水更清、空气更清新、食品更安全、交通更顺畅、社会更和谐有序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强调，要善于把党的领导和我国社会主义制度优势转化为社会治理效能，完善党委领导、政府负责、社会协同、公众参与、法治保障的社会治理体制，打造共建共治共享的社会治理格局。要创新完善平安建设工作协调机制，统筹好政法系统和相关部门的资源力量，形成问题联治、工作联动、平安联创的良好局面。各</w:t>
      </w:r>
      <w:r>
        <w:rPr>
          <w:rFonts w:ascii="Times New Roman" w:eastAsia="仿宋_GB2312" w:hAnsi="Times New Roman" w:cs="Times New Roman"/>
          <w:sz w:val="32"/>
          <w:szCs w:val="32"/>
        </w:rPr>
        <w:t>地区各部门主要负责同志要落实好平安建设领导责任制，履行好维护一方稳定、守护一方平安的政治责任。要深入推进社区治理创新，构建富有活力和效率的新型基层社会治理体系。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习近平指出，要大力弘扬社会主义核心价值观，加强思想教育、道德教化，改进见义勇为英雄模范评选表彰工作，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让全社会充满正气、正义。要坚持依法办事，让遵法守纪者扬眉吐气，让违法失德者寸步难行。要完善基层群众自治机制，调动城乡群众、企事业单位、社会组织自主自治的积极性，打造人人有责、人人尽责的社会治理共同体。要健全社会心理服务体系和疏导机制、危机干预机制，塑</w:t>
      </w:r>
      <w:r>
        <w:rPr>
          <w:rFonts w:ascii="Times New Roman" w:eastAsia="仿宋_GB2312" w:hAnsi="Times New Roman" w:cs="Times New Roman"/>
          <w:sz w:val="32"/>
          <w:szCs w:val="32"/>
        </w:rPr>
        <w:t>造自尊自信、理性平和、亲善友爱的社会心态。要加快推进立体化、信息化社会治安防控体系建设。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强调，黑恶势力是社会毒瘤，严重破坏经济社会秩序，侵蚀党的执政根基。要咬定三年为期目标不放松，分阶段、分领域地完善策略方法、调整主攻方向，保持强大攻势。要紧盯涉黑涉恶重大案件、黑恶势力经济基础、背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关系网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保护伞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不放，在打防并举、标本兼治上下真功夫、细功夫，确保取得实效、长效。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习近平指出，政法系统要在更高起点上，推动改革取得新的突破性进展，加快构建优化协同高效的政法机构职能体系。要优化政法机关职权配置，构建</w:t>
      </w:r>
      <w:r>
        <w:rPr>
          <w:rFonts w:ascii="Times New Roman" w:eastAsia="仿宋_GB2312" w:hAnsi="Times New Roman" w:cs="Times New Roman"/>
          <w:sz w:val="32"/>
          <w:szCs w:val="32"/>
        </w:rPr>
        <w:t>各尽其职、配合有力、制约有效的工作体系。要推进政法机关内设机构改革，优化职能配置、机构设置、人员编制，让运行更加顺畅高效。要全面落实司法责任制，让司法人员集中精力尽好责、办好案，提高司法质量、效率、公信力。要聚焦人民群众反映强烈的突出问题，抓紧完善权力运行监督和制约机制，坚决防止执法不严、司法不公甚至执法犯法、司法腐败。要深化诉讼制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度改革，推进案件繁简分流、轻重分离、快慢分道，推动大数据、人工智能等科技创新成果同司法工作深度融合。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习近平强调，政法机关承担着大量公共服务职能，要努力提供普惠均等、便捷高效、智能精准的公共服务。要持续开展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减证便民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行动，加快推进跨域立案诉讼服务改革，推动诉讼事项跨区域远程办理、跨层级联动办理，解决好异地诉讼难等问题。要深化公共法律服务体系建设，加快整合律师、公证、司法鉴定、仲裁、司法所、人民调解等法律服务资源，尽快建成覆盖全业务、全时空的法律服务网络。要加快构建海外安全保护体系，保障我国在海外的机构、人员合法权益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习近平指出，要旗帜鲜明把政治建设放在首位，努力打造一支党中央放心、人民群众满意的高素质政</w:t>
      </w:r>
      <w:r>
        <w:rPr>
          <w:rFonts w:ascii="Times New Roman" w:eastAsia="仿宋_GB2312" w:hAnsi="Times New Roman" w:cs="Times New Roman"/>
          <w:sz w:val="32"/>
          <w:szCs w:val="32"/>
        </w:rPr>
        <w:t>法队伍。要抓好科学理论武装，教育引导广大干警学深悟透新时代中国特色社会主义思想，增强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四个意识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、坚定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四个自信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、做到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两个维护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，矢志不渝做中国特色社会主义事业的建设者、捍卫者。政法机关要敢于刀刃向内、刮骨疗毒，坚决清除害群之马。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强调，政法系统要把专业化建设摆到更加重要的位置来抓。专业化建设要突出实战、实用、实效导向，全面提升政法干警的法律政策运用能力、防控风险能力、群众工作能力、科技应用能力、舆论引导能力。政法队伍是和平年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代奉献最多、牺牲最大的队伍。对这支特殊的队伍，要给予特殊的关爱，做到政治</w:t>
      </w:r>
      <w:r>
        <w:rPr>
          <w:rFonts w:ascii="Times New Roman" w:eastAsia="仿宋_GB2312" w:hAnsi="Times New Roman" w:cs="Times New Roman"/>
          <w:sz w:val="32"/>
          <w:szCs w:val="32"/>
        </w:rPr>
        <w:t>上激励、工作上鼓劲、待遇上保障、人文上关怀，千方百计帮助解决各种实际困难，让干警安身、安心、安业。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习近平指出，要加强政法领导班子和干部队伍建设，加强政法机关基层党组织建设。各级党组织和领导干部要支持政法单位开展工作，支持司法机关依法独立公正行使职权。各级党委政法委要把工作着力点放在把握政治方向、协调各方职能、统筹政法工作、建设政法队伍、督促依法履职、创造公正司法环境上，健全完善政治督察、综治督导、执法监督、纪律作风督查巡查等制度机制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中共中央政治局委员、中央政法委书记郭声琨在总结讲话中指出，习近平总书记</w:t>
      </w:r>
      <w:r>
        <w:rPr>
          <w:rFonts w:ascii="Times New Roman" w:eastAsia="仿宋_GB2312" w:hAnsi="Times New Roman" w:cs="Times New Roman"/>
          <w:sz w:val="32"/>
          <w:szCs w:val="32"/>
        </w:rPr>
        <w:t>的重要讲话，为新时代政法事业发展擘画了宏伟蓝图，提供了根本遵循。要坚持以习近平新时代中国特色社会主义思想为指导，把学习贯彻习近平总书记重要讲话精神作为首要政治任务，增强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四个意识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、坚定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四个自信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、做到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两个维护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，着力维护国家政治安全、确保社会大局稳定、促进社会公平正义、保障人民安居乐业，以优异成绩迎接新中国成立</w:t>
      </w: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周年。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部分中共中央政治局委员，全国人大常委会、国务院有关领导同志，最高人民法院院长，最高人民检察院检察长出席会议。</w:t>
      </w:r>
    </w:p>
    <w:p w:rsidR="00106923" w:rsidRDefault="00B133F5">
      <w:pPr>
        <w:adjustRightIn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中央政法委委员，中央政法委、中央政法各单位，各省区市和计划单列市、新疆生</w:t>
      </w:r>
      <w:r>
        <w:rPr>
          <w:rFonts w:ascii="Times New Roman" w:eastAsia="仿宋_GB2312" w:hAnsi="Times New Roman" w:cs="Times New Roman"/>
          <w:sz w:val="32"/>
          <w:szCs w:val="32"/>
        </w:rPr>
        <w:t>产建设兵团，中央和国家机关有关部门、有关国有大型企业和高校、军队有关单位负责同志等参加会议。会议以电视电话会议形式召开，各省区市和新疆生产建设兵团设分会场。</w:t>
      </w:r>
    </w:p>
    <w:p w:rsidR="00106923" w:rsidRDefault="00106923">
      <w:pPr>
        <w:widowControl/>
        <w:spacing w:before="226"/>
        <w:jc w:val="left"/>
        <w:rPr>
          <w:rFonts w:ascii="Times New Roman" w:hAnsi="Times New Roman" w:cs="Times New Roman"/>
        </w:rPr>
      </w:pPr>
    </w:p>
    <w:p w:rsidR="00106923" w:rsidRDefault="00106923">
      <w:pPr>
        <w:rPr>
          <w:rFonts w:ascii="Times New Roman" w:hAnsi="Times New Roman" w:cs="Times New Roman"/>
        </w:rPr>
      </w:pPr>
    </w:p>
    <w:sectPr w:rsidR="00106923" w:rsidSect="001069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F5" w:rsidRDefault="00B133F5" w:rsidP="003137FC">
      <w:r>
        <w:separator/>
      </w:r>
    </w:p>
  </w:endnote>
  <w:endnote w:type="continuationSeparator" w:id="1">
    <w:p w:rsidR="00B133F5" w:rsidRDefault="00B133F5" w:rsidP="0031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280"/>
      <w:gridCol w:w="7256"/>
    </w:tblGrid>
    <w:tr w:rsidR="003137FC">
      <w:tc>
        <w:tcPr>
          <w:tcW w:w="750" w:type="pct"/>
        </w:tcPr>
        <w:p w:rsidR="003137FC" w:rsidRDefault="003137FC">
          <w:pPr>
            <w:pStyle w:val="a7"/>
            <w:jc w:val="right"/>
            <w:rPr>
              <w:color w:val="5B9BD5" w:themeColor="accent1"/>
            </w:rPr>
          </w:pPr>
          <w:fldSimple w:instr=" PAGE   \* MERGEFORMAT ">
            <w:r w:rsidR="008375CD" w:rsidRPr="008375CD">
              <w:rPr>
                <w:noProof/>
                <w:color w:val="5B9BD5" w:themeColor="accent1"/>
                <w:lang w:val="zh-CN"/>
              </w:rPr>
              <w:t>5</w:t>
            </w:r>
          </w:fldSimple>
        </w:p>
      </w:tc>
      <w:tc>
        <w:tcPr>
          <w:tcW w:w="4250" w:type="pct"/>
        </w:tcPr>
        <w:p w:rsidR="003137FC" w:rsidRDefault="003137FC">
          <w:pPr>
            <w:pStyle w:val="a7"/>
            <w:rPr>
              <w:color w:val="5B9BD5" w:themeColor="accent1"/>
            </w:rPr>
          </w:pPr>
        </w:p>
      </w:tc>
    </w:tr>
  </w:tbl>
  <w:p w:rsidR="003137FC" w:rsidRDefault="003137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F5" w:rsidRDefault="00B133F5" w:rsidP="003137FC">
      <w:r>
        <w:separator/>
      </w:r>
    </w:p>
  </w:footnote>
  <w:footnote w:type="continuationSeparator" w:id="1">
    <w:p w:rsidR="00B133F5" w:rsidRDefault="00B133F5" w:rsidP="00313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205977"/>
    <w:rsid w:val="00106923"/>
    <w:rsid w:val="003137FC"/>
    <w:rsid w:val="008375CD"/>
    <w:rsid w:val="00B133F5"/>
    <w:rsid w:val="113B5E35"/>
    <w:rsid w:val="215C6963"/>
    <w:rsid w:val="238B0FDA"/>
    <w:rsid w:val="44646B89"/>
    <w:rsid w:val="772F5D5D"/>
    <w:rsid w:val="7D20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0692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10692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10692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rsid w:val="00106923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92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106923"/>
    <w:rPr>
      <w:color w:val="000000"/>
      <w:u w:val="none"/>
    </w:rPr>
  </w:style>
  <w:style w:type="character" w:styleId="a5">
    <w:name w:val="Hyperlink"/>
    <w:basedOn w:val="a0"/>
    <w:rsid w:val="00106923"/>
    <w:rPr>
      <w:color w:val="000000"/>
      <w:u w:val="none"/>
    </w:rPr>
  </w:style>
  <w:style w:type="character" w:customStyle="1" w:styleId="tzinput">
    <w:name w:val="tz_input"/>
    <w:basedOn w:val="a0"/>
    <w:rsid w:val="00106923"/>
    <w:rPr>
      <w:color w:val="A01211"/>
      <w:sz w:val="24"/>
      <w:szCs w:val="24"/>
    </w:rPr>
  </w:style>
  <w:style w:type="paragraph" w:styleId="a6">
    <w:name w:val="header"/>
    <w:basedOn w:val="a"/>
    <w:link w:val="Char"/>
    <w:uiPriority w:val="99"/>
    <w:rsid w:val="0031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37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313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37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3137F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3137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chendl</dc:creator>
  <cp:lastModifiedBy>office</cp:lastModifiedBy>
  <cp:revision>3</cp:revision>
  <cp:lastPrinted>2019-02-22T02:11:00Z</cp:lastPrinted>
  <dcterms:created xsi:type="dcterms:W3CDTF">2019-01-25T08:38:00Z</dcterms:created>
  <dcterms:modified xsi:type="dcterms:W3CDTF">2019-02-22T02:21:00Z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