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rPr>
          <w:rFonts w:hint="default" w:ascii="Times New Roman" w:hAnsi="Times New Roman" w:eastAsia="华康简标题宋" w:cs="Times New Roman"/>
          <w:i w:val="0"/>
          <w:caps w:val="0"/>
          <w:color w:val="1B1B1B"/>
          <w:spacing w:val="0"/>
          <w:sz w:val="44"/>
          <w:szCs w:val="44"/>
        </w:rPr>
      </w:pPr>
      <w:r>
        <w:rPr>
          <w:rFonts w:hint="default" w:ascii="Times New Roman" w:hAnsi="Times New Roman" w:eastAsia="华康简标题宋" w:cs="Times New Roman"/>
          <w:i w:val="0"/>
          <w:caps w:val="0"/>
          <w:color w:val="1B1B1B"/>
          <w:spacing w:val="0"/>
          <w:sz w:val="44"/>
          <w:szCs w:val="44"/>
        </w:rPr>
        <w:t>《中国共产党支部工作条例（试行）》印发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楷体_GB2312" w:cs="Times New Roman"/>
          <w:i w:val="0"/>
          <w:caps w:val="0"/>
          <w:color w:val="1B1B1B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i w:val="0"/>
          <w:caps w:val="0"/>
          <w:color w:val="1B1B1B"/>
          <w:spacing w:val="0"/>
          <w:kern w:val="0"/>
          <w:sz w:val="24"/>
          <w:szCs w:val="24"/>
          <w:lang w:val="en-US" w:eastAsia="zh-CN" w:bidi="ar"/>
        </w:rPr>
        <w:t>对党支部工作作出全面规范，是新时代党支部建设的基本遵循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210"/>
        <w:rPr>
          <w:rFonts w:hint="default" w:ascii="Times New Roman" w:hAnsi="Times New Roman" w:eastAsia="Helvetica" w:cs="Times New Roman"/>
          <w:i w:val="0"/>
          <w:caps w:val="0"/>
          <w:color w:val="1B1B1B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B1B1B"/>
          <w:spacing w:val="0"/>
          <w:sz w:val="24"/>
          <w:szCs w:val="24"/>
        </w:rPr>
        <w:t>  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21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1B1B1B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caps w:val="0"/>
          <w:color w:val="1B1B1B"/>
          <w:spacing w:val="0"/>
          <w:sz w:val="32"/>
          <w:szCs w:val="32"/>
        </w:rPr>
        <w:t>据新华社北京11月25日电 近日，中共中央印发了《中国共产党支部工作条例（试行）》（以下简称《条例》），并发出通知，要求各地区各部门认真遵照执行。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21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1B1B1B"/>
          <w:spacing w:val="0"/>
          <w:sz w:val="32"/>
          <w:szCs w:val="32"/>
        </w:rPr>
        <w:t>    通知指出，党支部是党的基础组织，是党在社会基层组织中的战斗堡垒，是党的全部工作和战斗力的基础，担负直接教育党员、管理党员、监督党员和组织群众、宣传群众、凝聚群众、服务群众的职责。党的十八大以来，以习近平同志为核心的党中央高度重视党支部建设，要求把全面从严治党落实到每个支部、每名党员，推动全党形成大抓基层、大抓支部的良好态势，取得明显成效。当前，推进伟大斗争、伟大工程、伟大事业、伟大梦想，必须贯彻落实新时代党的组织路线，把党支部建设放在更加突出的位置，加强党支部标准化、规范化建设，不断提高党支部建设质量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21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1B1B1B"/>
          <w:spacing w:val="0"/>
          <w:sz w:val="32"/>
          <w:szCs w:val="32"/>
        </w:rPr>
        <w:t>    通知指出，《条例》以习近平新时代中国特色社会主义思想为指导，贯彻党章要求，既弘扬“支部建在连上”的光荣传统，又体现基层创造的新做法新经验，对党支部工作作出全面规范，是新时代党支部建设的基本遵循。《条例》的制定和实施，对于加强党的组织体系建设，推动全面从严治党向基层延伸，全面提升党支部组织力，强化党支部政治功能，巩固党长期执政的组织基础，具有十分重要的意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21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1B1B1B"/>
          <w:spacing w:val="0"/>
          <w:sz w:val="32"/>
          <w:szCs w:val="32"/>
        </w:rPr>
        <w:t>    通知强调，重视党支部、善抓党支部，是党员领导干部政治成熟的重要标志。各级党委（党组）要牢固树立政治意识、大局意识、核心意识、看齐意识，切实把抓好党支部作为党的组织体系建设的基本内容、管党治党的基本任务、检验党建工作成效的基本标准，采取有力措施，推动《条例》落到实处、见到实效。要抓好《条例》的学习宣传和贯彻落实，利用报纸、广播、电视和手机、网络等媒介，通过专题研讨、集中培训等方式，使各级党组织、广大党员特别是党支部书记深入领会《条例》精神，全面掌握《条例》内容，切实增强贯彻执行《条例》的思想自觉和行动自觉。要加强对党员领导干部的培训，把《条例》纳入党委（党组）理论学习中心组学习内容和党校（行政学院）教育课程，提高各级领导班子抓好党支部工作、推动党支部建设的本领。要加强监督检查，对贯彻落实《条例》不力的严肃追责问责。中央组织部要会同有关部门加强督促落实，确保各项规定得到贯彻执行。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21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1B1B1B"/>
          <w:spacing w:val="0"/>
          <w:sz w:val="32"/>
          <w:szCs w:val="32"/>
        </w:rPr>
        <w:t>    通知要求，各地区各部门在执行《条例》中的重要情况和建议，要及时报告党中央。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04CD8"/>
    <w:rsid w:val="03E04CD8"/>
    <w:rsid w:val="1D830164"/>
    <w:rsid w:val="1DD759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2018-12-04T08:07:00Z</dcterms:created>
  <dc:creator>chendl</dc:creator>
  <cp:lastModifiedBy>chendl</cp:lastModifiedBy>
  <dcterms:modified xsi:type="dcterms:W3CDTF">2018-12-04T09:25:56Z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